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9D" w:rsidRPr="0094364D" w:rsidRDefault="002A649D" w:rsidP="002A649D">
      <w:pPr>
        <w:pStyle w:val="ConsPlusNormal"/>
        <w:ind w:firstLine="63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4364D">
        <w:rPr>
          <w:rFonts w:ascii="Times New Roman" w:hAnsi="Times New Roman" w:cs="Times New Roman"/>
          <w:b/>
          <w:sz w:val="28"/>
          <w:szCs w:val="28"/>
        </w:rPr>
        <w:t>Документом, подтверждающим работу заявителя на судне, является:</w:t>
      </w:r>
    </w:p>
    <w:p w:rsidR="002A649D" w:rsidRPr="00C1725A" w:rsidRDefault="002A649D" w:rsidP="002A649D">
      <w:pPr>
        <w:pStyle w:val="ConsPlusNormal"/>
        <w:ind w:firstLine="631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A649D" w:rsidRPr="00C1725A" w:rsidRDefault="002A649D" w:rsidP="002A649D">
      <w:pPr>
        <w:pStyle w:val="ConsPlusNormal"/>
        <w:widowControl w:val="0"/>
        <w:tabs>
          <w:tab w:val="left" w:pos="851"/>
        </w:tabs>
        <w:ind w:firstLine="63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1725A">
        <w:rPr>
          <w:rFonts w:ascii="Times New Roman" w:hAnsi="Times New Roman" w:cs="Times New Roman"/>
          <w:sz w:val="28"/>
          <w:szCs w:val="28"/>
        </w:rPr>
        <w:t xml:space="preserve">-представление на выдачу УЛМ российского судовладельца, зарегистрированного в установленном порядке на территории Российской Федерации и имеющего право нанимать капитана и членов экипажа судна, согласно </w:t>
      </w:r>
      <w:hyperlink r:id="rId4" w:history="1">
        <w:r w:rsidRPr="00C1725A">
          <w:rPr>
            <w:rFonts w:ascii="Times New Roman" w:hAnsi="Times New Roman" w:cs="Times New Roman"/>
            <w:sz w:val="28"/>
            <w:szCs w:val="28"/>
          </w:rPr>
          <w:t>приложению № 2</w:t>
        </w:r>
      </w:hyperlink>
      <w:r w:rsidRPr="00C1725A">
        <w:rPr>
          <w:rFonts w:ascii="Times New Roman" w:hAnsi="Times New Roman" w:cs="Times New Roman"/>
          <w:sz w:val="28"/>
          <w:szCs w:val="28"/>
        </w:rPr>
        <w:t xml:space="preserve"> к Инструкции;</w:t>
      </w:r>
    </w:p>
    <w:p w:rsidR="002A649D" w:rsidRPr="00C1725A" w:rsidRDefault="002A649D" w:rsidP="002A649D">
      <w:pPr>
        <w:pStyle w:val="ConsPlusNormal"/>
        <w:widowControl w:val="0"/>
        <w:tabs>
          <w:tab w:val="left" w:pos="851"/>
        </w:tabs>
        <w:ind w:firstLine="63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1725A">
        <w:rPr>
          <w:rFonts w:ascii="Times New Roman" w:hAnsi="Times New Roman" w:cs="Times New Roman"/>
          <w:sz w:val="28"/>
          <w:szCs w:val="28"/>
        </w:rPr>
        <w:t xml:space="preserve">-представление на выдачу УЛМ российской организации по найму и  трудоустройству моряков, имеющей лицензию на оказание услуг по трудоустройству граждан Российской Федерации за пределами территории Российской Федерации, согласно </w:t>
      </w:r>
      <w:hyperlink r:id="rId5" w:history="1">
        <w:r w:rsidRPr="00C1725A">
          <w:rPr>
            <w:rFonts w:ascii="Times New Roman" w:hAnsi="Times New Roman" w:cs="Times New Roman"/>
            <w:sz w:val="28"/>
            <w:szCs w:val="28"/>
          </w:rPr>
          <w:t>приложению № 2</w:t>
        </w:r>
      </w:hyperlink>
      <w:r w:rsidRPr="00C1725A">
        <w:rPr>
          <w:rFonts w:ascii="Times New Roman" w:hAnsi="Times New Roman" w:cs="Times New Roman"/>
          <w:sz w:val="28"/>
          <w:szCs w:val="28"/>
        </w:rPr>
        <w:t xml:space="preserve"> к Инструкции;</w:t>
      </w:r>
    </w:p>
    <w:p w:rsidR="002A649D" w:rsidRPr="00C1725A" w:rsidRDefault="002A649D" w:rsidP="002A649D">
      <w:pPr>
        <w:pStyle w:val="ConsPlusNormal"/>
        <w:tabs>
          <w:tab w:val="left" w:pos="709"/>
          <w:tab w:val="left" w:pos="851"/>
          <w:tab w:val="left" w:pos="1134"/>
        </w:tabs>
        <w:ind w:firstLine="63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1725A">
        <w:rPr>
          <w:rFonts w:ascii="Times New Roman" w:hAnsi="Times New Roman" w:cs="Times New Roman"/>
          <w:sz w:val="28"/>
          <w:szCs w:val="28"/>
        </w:rPr>
        <w:t xml:space="preserve">мореходная книжка с записью о занимаемой заявителем должности на судне; </w:t>
      </w:r>
    </w:p>
    <w:p w:rsidR="002A649D" w:rsidRPr="00C1725A" w:rsidRDefault="002A649D" w:rsidP="002A649D">
      <w:pPr>
        <w:pStyle w:val="ConsPlusNormal"/>
        <w:ind w:firstLine="63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1725A">
        <w:rPr>
          <w:rFonts w:ascii="Times New Roman" w:hAnsi="Times New Roman" w:cs="Times New Roman"/>
          <w:sz w:val="28"/>
          <w:szCs w:val="28"/>
        </w:rPr>
        <w:t>трудовой договор о работе на судне, плавающем под иностранным флагом, заключенный заявителем непосредственно с судовладельцем;</w:t>
      </w:r>
    </w:p>
    <w:p w:rsidR="002A649D" w:rsidRPr="00C1725A" w:rsidRDefault="002A649D" w:rsidP="002A649D">
      <w:pPr>
        <w:pStyle w:val="ConsPlusNormal"/>
        <w:widowControl w:val="0"/>
        <w:ind w:firstLine="63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1725A">
        <w:rPr>
          <w:rFonts w:ascii="Times New Roman" w:hAnsi="Times New Roman" w:cs="Times New Roman"/>
          <w:sz w:val="28"/>
          <w:szCs w:val="28"/>
        </w:rPr>
        <w:t>судовая роль судна, выходящего из порта Российской Федерации (в исключительных случаях, при необходимости замены члена экипажа выходящего в рейс судна).</w:t>
      </w:r>
    </w:p>
    <w:p w:rsidR="002A649D" w:rsidRPr="00C1725A" w:rsidRDefault="002A649D" w:rsidP="002A649D">
      <w:pPr>
        <w:pStyle w:val="ConsPlusNormal"/>
        <w:ind w:firstLine="62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1725A">
        <w:rPr>
          <w:rFonts w:ascii="Times New Roman" w:hAnsi="Times New Roman" w:cs="Times New Roman"/>
          <w:sz w:val="28"/>
          <w:szCs w:val="28"/>
        </w:rPr>
        <w:t>Вместе с указанными документами предоставляются их копии, которые в последующем используются при проведении проверки наличия оснований для выдачи УЛМ. Оригиналы документов возвращаются их владельцу.</w:t>
      </w:r>
    </w:p>
    <w:p w:rsidR="002A649D" w:rsidRPr="00C1725A" w:rsidRDefault="002A649D" w:rsidP="002A649D">
      <w:pPr>
        <w:autoSpaceDE w:val="0"/>
        <w:autoSpaceDN w:val="0"/>
        <w:adjustRightInd w:val="0"/>
        <w:spacing w:before="0"/>
        <w:ind w:firstLine="629"/>
        <w:jc w:val="both"/>
        <w:outlineLvl w:val="0"/>
        <w:rPr>
          <w:rFonts w:cs="Times New Roman"/>
        </w:rPr>
      </w:pPr>
      <w:r w:rsidRPr="00C1725A">
        <w:rPr>
          <w:rFonts w:cs="Times New Roman"/>
        </w:rPr>
        <w:t>Оформленные на территории иностранных государств официальные документы должны быть легализованы в установленном порядке, если иное не предусмотрено международными договорами Российской Федерации.</w:t>
      </w:r>
    </w:p>
    <w:p w:rsidR="002A649D" w:rsidRPr="00C1725A" w:rsidRDefault="002A649D" w:rsidP="002A649D">
      <w:pPr>
        <w:pStyle w:val="ConsPlusNormal"/>
        <w:ind w:firstLine="63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1725A">
        <w:rPr>
          <w:rFonts w:ascii="Times New Roman" w:hAnsi="Times New Roman" w:cs="Times New Roman"/>
          <w:sz w:val="28"/>
          <w:szCs w:val="28"/>
        </w:rPr>
        <w:t>В случае если документы составлены на иностранном языке, то к ним должен прилагаться нотариально удостоверенный перевод на русский язык.</w:t>
      </w:r>
    </w:p>
    <w:p w:rsidR="00FA01F8" w:rsidRDefault="00FA01F8"/>
    <w:sectPr w:rsidR="00FA01F8" w:rsidSect="00FA0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49D"/>
    <w:rsid w:val="002A649D"/>
    <w:rsid w:val="00FA0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49D"/>
    <w:pPr>
      <w:spacing w:before="120" w:after="0" w:line="240" w:lineRule="auto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64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97469;fld=134;dst=100409" TargetMode="External"/><Relationship Id="rId4" Type="http://schemas.openxmlformats.org/officeDocument/2006/relationships/hyperlink" Target="consultantplus://offline/main?base=LAW;n=97469;fld=134;dst=1004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Юрьевич Афанасьев</dc:creator>
  <cp:lastModifiedBy>Михаил Юрьевич Афанасьев</cp:lastModifiedBy>
  <cp:revision>1</cp:revision>
  <dcterms:created xsi:type="dcterms:W3CDTF">2017-12-05T09:20:00Z</dcterms:created>
  <dcterms:modified xsi:type="dcterms:W3CDTF">2017-12-05T09:20:00Z</dcterms:modified>
</cp:coreProperties>
</file>